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91" w:rsidRPr="00011111" w:rsidRDefault="0051295F" w:rsidP="0051295F">
      <w:pPr>
        <w:jc w:val="center"/>
        <w:rPr>
          <w:rFonts w:ascii="Cambria" w:hAnsi="Cambria"/>
          <w:b/>
          <w:u w:val="single"/>
        </w:rPr>
      </w:pPr>
      <w:r w:rsidRPr="00011111">
        <w:rPr>
          <w:rFonts w:ascii="Cambria" w:hAnsi="Cambria"/>
          <w:b/>
          <w:u w:val="single"/>
        </w:rPr>
        <w:t>Slovní hodnocení</w:t>
      </w:r>
    </w:p>
    <w:p w:rsidR="0051295F" w:rsidRDefault="0051295F">
      <w:pPr>
        <w:rPr>
          <w:rFonts w:ascii="Cambria" w:hAnsi="Cambria"/>
          <w:sz w:val="22"/>
          <w:szCs w:val="22"/>
        </w:rPr>
      </w:pPr>
    </w:p>
    <w:p w:rsidR="00035453" w:rsidRDefault="00035453" w:rsidP="00035453">
      <w:pPr>
        <w:jc w:val="both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O</w:t>
      </w:r>
      <w:r>
        <w:rPr>
          <w:rFonts w:ascii="Cambria" w:hAnsi="Cambria" w:cs="Arial"/>
          <w:sz w:val="22"/>
          <w:szCs w:val="22"/>
          <w:lang w:eastAsia="en-US"/>
        </w:rPr>
        <w:t>bsah slovního hodnocení by měl být pozitivně motivační, ale současně objektivní a kritický; měl by obsahovat doporučení, jak předcházet případným neúspěchům a jak je překonávat; hodnotíme činnost žáka, co dělá, čeho dosáhl, ale nehodnotíme jeho osobnost (jaký žák je).</w:t>
      </w:r>
    </w:p>
    <w:p w:rsidR="00035453" w:rsidRDefault="00035453" w:rsidP="00035453">
      <w:pPr>
        <w:rPr>
          <w:rFonts w:ascii="Cambria" w:hAnsi="Cambria" w:cs="Arial"/>
          <w:sz w:val="22"/>
          <w:szCs w:val="22"/>
          <w:lang w:eastAsia="en-US"/>
        </w:rPr>
      </w:pPr>
    </w:p>
    <w:p w:rsidR="00035453" w:rsidRDefault="00035453" w:rsidP="00035453">
      <w:pPr>
        <w:jc w:val="both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Slovní hodnocení vyžaduje velmi dobrou slovní zásobu pedagoga pro popis stavu a vývoje v hodnocení žáka – pokud pedagog nedokáže správně popsat vývoj dosažených kompetencí u žáka, může slovem ublížit citelněji než kvantitativním vyjádřením.</w:t>
      </w:r>
    </w:p>
    <w:p w:rsidR="00035453" w:rsidRDefault="00035453">
      <w:pPr>
        <w:rPr>
          <w:rFonts w:ascii="Cambria" w:hAnsi="Cambria"/>
          <w:sz w:val="22"/>
          <w:szCs w:val="22"/>
        </w:rPr>
      </w:pPr>
    </w:p>
    <w:p w:rsidR="0051295F" w:rsidRDefault="0051295F">
      <w:pPr>
        <w:rPr>
          <w:rFonts w:ascii="Cambria" w:hAnsi="Cambria"/>
          <w:sz w:val="22"/>
          <w:szCs w:val="22"/>
        </w:rPr>
      </w:pPr>
      <w:r w:rsidRPr="0051295F">
        <w:rPr>
          <w:rFonts w:ascii="Cambria" w:hAnsi="Cambria"/>
          <w:b/>
          <w:sz w:val="22"/>
          <w:szCs w:val="22"/>
        </w:rPr>
        <w:t xml:space="preserve">Právní zakotvení: </w:t>
      </w:r>
      <w:r>
        <w:rPr>
          <w:rFonts w:ascii="Cambria" w:hAnsi="Cambria"/>
          <w:sz w:val="22"/>
          <w:szCs w:val="22"/>
        </w:rPr>
        <w:t>školský zákon, § 51, odst. 4 (rozhoduje ŘŠ na základě žádosti zákonného zástupce žáka)</w:t>
      </w:r>
    </w:p>
    <w:p w:rsidR="0051295F" w:rsidRDefault="0051295F">
      <w:pPr>
        <w:rPr>
          <w:rFonts w:ascii="Cambria" w:hAnsi="Cambria"/>
          <w:sz w:val="22"/>
          <w:szCs w:val="22"/>
        </w:rPr>
      </w:pPr>
    </w:p>
    <w:p w:rsidR="00BA489D" w:rsidRDefault="0051295F" w:rsidP="0051295F">
      <w:pPr>
        <w:rPr>
          <w:rFonts w:ascii="Cambria" w:hAnsi="Cambria"/>
          <w:sz w:val="22"/>
          <w:szCs w:val="22"/>
        </w:rPr>
      </w:pPr>
      <w:r w:rsidRPr="0051295F">
        <w:rPr>
          <w:rFonts w:ascii="Cambria" w:hAnsi="Cambria"/>
          <w:b/>
          <w:sz w:val="22"/>
          <w:szCs w:val="22"/>
        </w:rPr>
        <w:t>Výhody slovního hodnocení:</w:t>
      </w:r>
      <w:r>
        <w:rPr>
          <w:rFonts w:ascii="Cambria" w:hAnsi="Cambria"/>
          <w:sz w:val="22"/>
          <w:szCs w:val="22"/>
        </w:rPr>
        <w:t xml:space="preserve"> </w:t>
      </w:r>
    </w:p>
    <w:p w:rsidR="00BA489D" w:rsidRDefault="0051295F" w:rsidP="00BA489D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BA489D">
        <w:rPr>
          <w:rFonts w:ascii="Cambria" w:hAnsi="Cambria"/>
          <w:sz w:val="22"/>
          <w:szCs w:val="22"/>
        </w:rPr>
        <w:t>žák není stresován, je seznámen s tím, čeho konkrétně dosáhl, jaké jsou jeho dílčí úspěchy a co mu naopak uniká</w:t>
      </w:r>
    </w:p>
    <w:p w:rsidR="00BA489D" w:rsidRDefault="00BA489D" w:rsidP="00BA489D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slovní hodnocení p</w:t>
      </w:r>
      <w:r w:rsidR="0051295F" w:rsidRPr="00BA489D">
        <w:rPr>
          <w:rFonts w:ascii="Cambria" w:hAnsi="Cambria"/>
          <w:sz w:val="22"/>
          <w:szCs w:val="22"/>
        </w:rPr>
        <w:t>oskytuje zpětnou vazbu o průběhu jeho učení (informace o tom, čeho dosáhl a co a jak dělat dál)</w:t>
      </w:r>
    </w:p>
    <w:p w:rsidR="00BA489D" w:rsidRDefault="00BA489D" w:rsidP="00BA489D">
      <w:pPr>
        <w:rPr>
          <w:rFonts w:ascii="Cambria" w:hAnsi="Cambria"/>
          <w:sz w:val="22"/>
          <w:szCs w:val="22"/>
        </w:rPr>
      </w:pPr>
    </w:p>
    <w:p w:rsidR="00BA489D" w:rsidRDefault="00BA489D" w:rsidP="00BA489D">
      <w:pPr>
        <w:rPr>
          <w:rFonts w:ascii="Cambria" w:hAnsi="Cambria"/>
          <w:b/>
          <w:sz w:val="22"/>
          <w:szCs w:val="22"/>
        </w:rPr>
      </w:pPr>
      <w:r w:rsidRPr="00D932DA">
        <w:rPr>
          <w:rFonts w:ascii="Cambria" w:hAnsi="Cambria"/>
          <w:b/>
          <w:sz w:val="22"/>
          <w:szCs w:val="22"/>
        </w:rPr>
        <w:t>Zásady při psaní slovního hodnocení:</w:t>
      </w:r>
    </w:p>
    <w:p w:rsidR="00D932DA" w:rsidRDefault="00D932DA" w:rsidP="00D932DA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Pr="00BA489D">
        <w:rPr>
          <w:rFonts w:ascii="Cambria" w:hAnsi="Cambria"/>
          <w:sz w:val="22"/>
          <w:szCs w:val="22"/>
        </w:rPr>
        <w:t xml:space="preserve">lovní hodnocení nemá mít charakter odměny (pochvaly) </w:t>
      </w:r>
      <w:r>
        <w:rPr>
          <w:rFonts w:ascii="Cambria" w:hAnsi="Cambria"/>
          <w:sz w:val="22"/>
          <w:szCs w:val="22"/>
        </w:rPr>
        <w:t>či trestu, ale má být MOTIVAČNÍ</w:t>
      </w:r>
    </w:p>
    <w:p w:rsidR="00D932DA" w:rsidRDefault="00D932DA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932DA">
        <w:rPr>
          <w:rFonts w:ascii="Cambria" w:hAnsi="Cambria"/>
          <w:sz w:val="22"/>
          <w:szCs w:val="22"/>
        </w:rPr>
        <w:t>má mít ch</w:t>
      </w:r>
      <w:r>
        <w:rPr>
          <w:rFonts w:ascii="Cambria" w:hAnsi="Cambria"/>
          <w:sz w:val="22"/>
          <w:szCs w:val="22"/>
        </w:rPr>
        <w:t>arakter osobního sdělení dítěti,</w:t>
      </w:r>
      <w:r w:rsidRPr="00D932DA">
        <w:rPr>
          <w:rFonts w:ascii="Cambria" w:hAnsi="Cambria"/>
          <w:b/>
          <w:sz w:val="22"/>
          <w:szCs w:val="22"/>
        </w:rPr>
        <w:t xml:space="preserve"> </w:t>
      </w:r>
      <w:r w:rsidRPr="00D932DA">
        <w:rPr>
          <w:rFonts w:ascii="Cambria" w:hAnsi="Cambria"/>
          <w:sz w:val="22"/>
          <w:szCs w:val="22"/>
        </w:rPr>
        <w:t>slouží hlavně dítěti (</w:t>
      </w:r>
      <w:r w:rsidRPr="001A7FA9">
        <w:rPr>
          <w:rFonts w:ascii="Cambria" w:hAnsi="Cambria"/>
          <w:b/>
          <w:sz w:val="22"/>
          <w:szCs w:val="22"/>
        </w:rPr>
        <w:t>hodnotíme jeho činnost</w:t>
      </w:r>
      <w:r w:rsidRPr="00D932DA">
        <w:rPr>
          <w:rFonts w:ascii="Cambria" w:hAnsi="Cambria"/>
          <w:sz w:val="22"/>
          <w:szCs w:val="22"/>
        </w:rPr>
        <w:t xml:space="preserve"> </w:t>
      </w:r>
      <w:r w:rsidRPr="001A7FA9">
        <w:rPr>
          <w:rFonts w:ascii="Cambria" w:hAnsi="Cambria"/>
          <w:b/>
          <w:sz w:val="22"/>
          <w:szCs w:val="22"/>
        </w:rPr>
        <w:t>= co dělá, čeho dosáhlo</w:t>
      </w:r>
      <w:r w:rsidRPr="00D932DA">
        <w:rPr>
          <w:rFonts w:ascii="Cambria" w:hAnsi="Cambria"/>
          <w:sz w:val="22"/>
          <w:szCs w:val="22"/>
        </w:rPr>
        <w:t xml:space="preserve">, </w:t>
      </w:r>
      <w:r w:rsidRPr="009A3FDC">
        <w:rPr>
          <w:rFonts w:ascii="Cambria" w:hAnsi="Cambria"/>
          <w:sz w:val="22"/>
          <w:szCs w:val="22"/>
          <w:u w:val="single"/>
        </w:rPr>
        <w:t>NEHODNOTÍME jeho osobnost = jaké dítě je</w:t>
      </w:r>
      <w:r w:rsidRPr="00D932DA">
        <w:rPr>
          <w:rFonts w:ascii="Cambria" w:hAnsi="Cambria"/>
          <w:sz w:val="22"/>
          <w:szCs w:val="22"/>
        </w:rPr>
        <w:t>)</w:t>
      </w:r>
    </w:p>
    <w:p w:rsidR="00D932DA" w:rsidRDefault="00D932DA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učitel by měl používat popisný jazyk a držet se jen toho, co viděl na vlastní oči, </w:t>
      </w:r>
      <w:proofErr w:type="gramStart"/>
      <w:r>
        <w:rPr>
          <w:rFonts w:ascii="Cambria" w:hAnsi="Cambria"/>
          <w:sz w:val="22"/>
          <w:szCs w:val="22"/>
        </w:rPr>
        <w:t>tzn. že</w:t>
      </w:r>
      <w:proofErr w:type="gramEnd"/>
      <w:r>
        <w:rPr>
          <w:rFonts w:ascii="Cambria" w:hAnsi="Cambria"/>
          <w:sz w:val="22"/>
          <w:szCs w:val="22"/>
        </w:rPr>
        <w:t xml:space="preserve"> popisuje konkrétní chování</w:t>
      </w:r>
    </w:p>
    <w:p w:rsidR="00D932DA" w:rsidRDefault="00D932DA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např. „hlásil ses zřídka“ popisuje chování, ale „nemáš moc zájem o vyučování“ je interpretace</w:t>
      </w:r>
    </w:p>
    <w:p w:rsidR="00D932DA" w:rsidRDefault="00D932DA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např. „občas se ti stává, že nevyslechneš druhé do konce a přerušuješ je“ je popis; ale „jsi impulzivní“ je již hodnocení osoby</w:t>
      </w:r>
    </w:p>
    <w:p w:rsidR="00D932DA" w:rsidRDefault="00D932DA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pozor na nálepkování – užívání slov typu</w:t>
      </w:r>
      <w:r w:rsidR="001A7FA9">
        <w:rPr>
          <w:rFonts w:ascii="Cambria" w:hAnsi="Cambria"/>
          <w:sz w:val="22"/>
          <w:szCs w:val="22"/>
        </w:rPr>
        <w:t>: neposedný, neklidný, zlobivý, vzorný, zodpovědný, agresivní….</w:t>
      </w:r>
      <w:r w:rsidR="009A3FDC">
        <w:rPr>
          <w:rFonts w:ascii="Cambria" w:hAnsi="Cambria"/>
          <w:sz w:val="22"/>
          <w:szCs w:val="22"/>
        </w:rPr>
        <w:t xml:space="preserve"> Je lepší použít „pracoval jsi většinou soustředěně“, než použít přídavné jméno (nálepku) „jsi méně soustředěný“</w:t>
      </w:r>
    </w:p>
    <w:p w:rsidR="001A7FA9" w:rsidRDefault="001A7FA9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nesrovnávat dítě s ostatními dětmi, např. věty typu: „Patříš k nejlepším počtářům z naší třídy. V češtině patříš k průměru třídy.“ apod.</w:t>
      </w:r>
    </w:p>
    <w:p w:rsidR="001A7FA9" w:rsidRDefault="001A7FA9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nepopisovat jen to, co je dobré, ale rozhodně začínat pozitivním hodnocením – pokud se povede nedostatek formulovat jako úkol do budoucnosti, je to více motivující než výčet nezdarů – namísto „ještě ti dělá problémy…“ raději napsat „potřebuješ si ještě zlepšit (procvičit, zdokonalit)…“</w:t>
      </w:r>
      <w:r w:rsidR="009A3FDC">
        <w:rPr>
          <w:rFonts w:ascii="Cambria" w:hAnsi="Cambria"/>
          <w:sz w:val="22"/>
          <w:szCs w:val="22"/>
        </w:rPr>
        <w:t xml:space="preserve"> nebo „naším společným úkolem pro příští pololetí bude…“</w:t>
      </w:r>
    </w:p>
    <w:p w:rsidR="001A7FA9" w:rsidRDefault="001A7FA9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slovních hodnoceních by se neměla vyskytovat slova typu „chválím“, „mám radost“</w:t>
      </w:r>
      <w:r w:rsidR="00011111">
        <w:rPr>
          <w:rFonts w:ascii="Cambria" w:hAnsi="Cambria"/>
          <w:sz w:val="22"/>
          <w:szCs w:val="22"/>
        </w:rPr>
        <w:t>; když chceme hovořit o pěkných pocitech spojených s úspěchem, měli bychom hovořit o pocitech dítěte, např. „asi máš radost, že se počet chyb snížil skoro o polovinu“ apod.</w:t>
      </w:r>
    </w:p>
    <w:p w:rsidR="009A3FDC" w:rsidRDefault="009A3FDC" w:rsidP="00A44DB8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slovní hodnocení adresujeme žákovi, popisujeme pozorovatelnou skutečnost</w:t>
      </w:r>
    </w:p>
    <w:p w:rsidR="00950922" w:rsidRPr="00950922" w:rsidRDefault="00950922" w:rsidP="00950922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950922">
        <w:rPr>
          <w:rFonts w:ascii="Cambria" w:hAnsi="Cambria"/>
          <w:sz w:val="22"/>
          <w:szCs w:val="22"/>
        </w:rPr>
        <w:t>hodné je slovně hodnotit v průběhu celého roku (kvůli tréninku) a vytvářet žákovské portfolia (složku s kompletními výsledky sv</w:t>
      </w:r>
      <w:r>
        <w:rPr>
          <w:rFonts w:ascii="Cambria" w:hAnsi="Cambria"/>
          <w:sz w:val="22"/>
          <w:szCs w:val="22"/>
        </w:rPr>
        <w:t>é práce v předmětu)</w:t>
      </w:r>
      <w:bookmarkStart w:id="0" w:name="_GoBack"/>
      <w:bookmarkEnd w:id="0"/>
    </w:p>
    <w:p w:rsidR="00E64B9D" w:rsidRPr="00035453" w:rsidRDefault="00950922" w:rsidP="00E64B9D">
      <w:pPr>
        <w:pStyle w:val="Odstavecseseznamem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závěrečném slovním </w:t>
      </w:r>
      <w:r w:rsidR="009A3FDC">
        <w:rPr>
          <w:rFonts w:ascii="Cambria" w:hAnsi="Cambria"/>
          <w:sz w:val="22"/>
          <w:szCs w:val="22"/>
        </w:rPr>
        <w:t>hodnocení není nutné mít obsažen výčet toho, co se žák naučil, ale spíše se zaměřit na oblasti, kde u něj nastala změna.</w:t>
      </w:r>
    </w:p>
    <w:p w:rsidR="0051295F" w:rsidRDefault="0051295F" w:rsidP="0051295F">
      <w:pPr>
        <w:rPr>
          <w:rFonts w:ascii="Cambria" w:hAnsi="Cambria"/>
          <w:sz w:val="22"/>
          <w:szCs w:val="22"/>
        </w:rPr>
      </w:pPr>
    </w:p>
    <w:p w:rsidR="00035453" w:rsidRDefault="00035453" w:rsidP="00035453">
      <w:pPr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Další informace k hodnocení</w:t>
      </w:r>
      <w:r>
        <w:rPr>
          <w:rFonts w:ascii="Cambria" w:hAnsi="Cambria" w:cs="Arial"/>
          <w:sz w:val="22"/>
          <w:szCs w:val="22"/>
          <w:lang w:eastAsia="en-US"/>
        </w:rPr>
        <w:t xml:space="preserve">: </w:t>
      </w:r>
    </w:p>
    <w:p w:rsidR="00035453" w:rsidRPr="00035453" w:rsidRDefault="00035453" w:rsidP="00035453">
      <w:pPr>
        <w:pStyle w:val="Odstavecseseznamem"/>
        <w:numPr>
          <w:ilvl w:val="0"/>
          <w:numId w:val="3"/>
        </w:numPr>
        <w:rPr>
          <w:rFonts w:ascii="Cambria" w:hAnsi="Cambria" w:cs="Arial"/>
          <w:sz w:val="22"/>
          <w:szCs w:val="22"/>
          <w:lang w:eastAsia="en-US"/>
        </w:rPr>
      </w:pPr>
      <w:r w:rsidRPr="00035453">
        <w:rPr>
          <w:rFonts w:ascii="Cambria" w:hAnsi="Cambria" w:cs="Arial"/>
          <w:sz w:val="22"/>
          <w:szCs w:val="22"/>
          <w:lang w:eastAsia="en-US"/>
        </w:rPr>
        <w:t xml:space="preserve">Metodiky práce asistenta pedagoga, Katalogy podpůrných opatření - </w:t>
      </w:r>
      <w:hyperlink r:id="rId5" w:history="1">
        <w:r w:rsidRPr="00035453">
          <w:rPr>
            <w:rStyle w:val="Hypertextovodkaz"/>
            <w:rFonts w:ascii="Cambria" w:hAnsi="Cambria" w:cs="Arial"/>
            <w:sz w:val="22"/>
            <w:szCs w:val="22"/>
            <w:lang w:eastAsia="en-US"/>
          </w:rPr>
          <w:t>http://www.inkluze.upol.cz/portal/vystupy/</w:t>
        </w:r>
      </w:hyperlink>
      <w:r w:rsidRPr="00035453">
        <w:rPr>
          <w:rFonts w:ascii="Cambria" w:hAnsi="Cambria" w:cs="Arial"/>
          <w:sz w:val="22"/>
          <w:szCs w:val="22"/>
          <w:lang w:eastAsia="en-US"/>
        </w:rPr>
        <w:t xml:space="preserve"> </w:t>
      </w:r>
    </w:p>
    <w:p w:rsidR="00035453" w:rsidRPr="00035453" w:rsidRDefault="00035453" w:rsidP="0051295F">
      <w:pPr>
        <w:pStyle w:val="Odstavecseseznamem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035453">
        <w:rPr>
          <w:rFonts w:ascii="Cambria" w:hAnsi="Cambria" w:cs="Arial"/>
          <w:sz w:val="22"/>
          <w:szCs w:val="22"/>
          <w:lang w:eastAsia="en-US"/>
        </w:rPr>
        <w:t xml:space="preserve">Starý K., </w:t>
      </w:r>
      <w:proofErr w:type="spellStart"/>
      <w:r w:rsidRPr="00035453">
        <w:rPr>
          <w:rFonts w:ascii="Cambria" w:hAnsi="Cambria" w:cs="Arial"/>
          <w:sz w:val="22"/>
          <w:szCs w:val="22"/>
          <w:lang w:eastAsia="en-US"/>
        </w:rPr>
        <w:t>Laufková</w:t>
      </w:r>
      <w:proofErr w:type="spellEnd"/>
      <w:r w:rsidRPr="00035453">
        <w:rPr>
          <w:rFonts w:ascii="Cambria" w:hAnsi="Cambria" w:cs="Arial"/>
          <w:sz w:val="22"/>
          <w:szCs w:val="22"/>
          <w:lang w:eastAsia="en-US"/>
        </w:rPr>
        <w:t xml:space="preserve"> V. a kol.: Formativní hodnocení ve výuce, Portál 2016</w:t>
      </w:r>
    </w:p>
    <w:sectPr w:rsidR="00035453" w:rsidRPr="0003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9FD"/>
    <w:multiLevelType w:val="hybridMultilevel"/>
    <w:tmpl w:val="42960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6B58"/>
    <w:multiLevelType w:val="hybridMultilevel"/>
    <w:tmpl w:val="7A6E5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136F"/>
    <w:multiLevelType w:val="hybridMultilevel"/>
    <w:tmpl w:val="667C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F"/>
    <w:rsid w:val="00011111"/>
    <w:rsid w:val="00035453"/>
    <w:rsid w:val="001A7FA9"/>
    <w:rsid w:val="004B05F7"/>
    <w:rsid w:val="0051295F"/>
    <w:rsid w:val="0080219C"/>
    <w:rsid w:val="008753B6"/>
    <w:rsid w:val="00927C8C"/>
    <w:rsid w:val="00950922"/>
    <w:rsid w:val="009A3FDC"/>
    <w:rsid w:val="00BA489D"/>
    <w:rsid w:val="00D932DA"/>
    <w:rsid w:val="00E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C9DA2-4003-47C5-B5EE-D244AB0C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3B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kluze.upol.cz/portal/vystup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Cablíková</cp:lastModifiedBy>
  <cp:revision>5</cp:revision>
  <dcterms:created xsi:type="dcterms:W3CDTF">2016-10-23T15:43:00Z</dcterms:created>
  <dcterms:modified xsi:type="dcterms:W3CDTF">2016-12-22T09:02:00Z</dcterms:modified>
</cp:coreProperties>
</file>